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BCA" w:rsidRDefault="00BF7BCA" w:rsidP="00BF7BCA">
      <w:pPr>
        <w:pStyle w:val="21"/>
        <w:ind w:right="-412"/>
        <w:rPr>
          <w:sz w:val="24"/>
        </w:rPr>
      </w:pPr>
      <w:r>
        <w:rPr>
          <w:sz w:val="24"/>
        </w:rPr>
        <w:t>Министерство образования Российской Федерации</w:t>
      </w:r>
    </w:p>
    <w:p w:rsidR="00BF7BCA" w:rsidRDefault="00BF7BCA" w:rsidP="00BF7BCA">
      <w:pPr>
        <w:pStyle w:val="21"/>
        <w:ind w:right="-412"/>
        <w:rPr>
          <w:sz w:val="24"/>
        </w:rPr>
      </w:pPr>
      <w:r>
        <w:rPr>
          <w:sz w:val="24"/>
        </w:rPr>
        <w:t xml:space="preserve">АДМИНИСТРАЦИЯ ЛЕНИНСКОГО МУНИЦИПАЛЬНОГО  РАЙОНА  </w:t>
      </w:r>
    </w:p>
    <w:p w:rsidR="00BF7BCA" w:rsidRDefault="00BF7BCA" w:rsidP="00BF7BCA">
      <w:pPr>
        <w:pStyle w:val="21"/>
        <w:ind w:right="-412"/>
        <w:rPr>
          <w:sz w:val="24"/>
        </w:rPr>
      </w:pPr>
      <w:r>
        <w:rPr>
          <w:sz w:val="24"/>
        </w:rPr>
        <w:t xml:space="preserve">ВОЛГОГРАДСКОЙ ОБЛАСТИ </w:t>
      </w:r>
    </w:p>
    <w:p w:rsidR="00BF7BCA" w:rsidRDefault="00BF7BCA" w:rsidP="00BF7BCA">
      <w:pPr>
        <w:pStyle w:val="21"/>
        <w:ind w:right="-412"/>
        <w:rPr>
          <w:sz w:val="28"/>
        </w:rPr>
      </w:pPr>
      <w:r>
        <w:rPr>
          <w:sz w:val="28"/>
        </w:rPr>
        <w:t>ОТДЕЛ  ОБРАЗОВАНИЯ</w:t>
      </w:r>
    </w:p>
    <w:p w:rsidR="00BF7BCA" w:rsidRDefault="00FD5D13" w:rsidP="00BF7BCA">
      <w:pPr>
        <w:rPr>
          <w:sz w:val="32"/>
        </w:rPr>
      </w:pPr>
      <w:r w:rsidRPr="00FD5D13">
        <w:pict>
          <v:line id="_x0000_s1026" style="position:absolute;z-index:251658240" from="0,5.8pt" to="482.45pt,5.85pt" strokecolor="#737373" strokeweight=".71mm">
            <v:stroke color2="#8c8c8c" joinstyle="miter"/>
            <v:shadow on="t" color="black" offset="1.32mm,.88mm"/>
          </v:line>
        </w:pict>
      </w:r>
      <w:r w:rsidR="00BF7BCA">
        <w:t xml:space="preserve">                                                             </w:t>
      </w:r>
      <w:r w:rsidR="00BF7BCA">
        <w:rPr>
          <w:sz w:val="32"/>
        </w:rPr>
        <w:t xml:space="preserve">                   </w:t>
      </w:r>
    </w:p>
    <w:p w:rsidR="00BF7BCA" w:rsidRDefault="00BF7BCA" w:rsidP="00BF7BCA">
      <w:pPr>
        <w:pStyle w:val="3"/>
        <w:tabs>
          <w:tab w:val="left" w:pos="0"/>
        </w:tabs>
      </w:pPr>
      <w:r>
        <w:t>ПРИКАЗ</w:t>
      </w:r>
    </w:p>
    <w:p w:rsidR="00BF7BCA" w:rsidRDefault="00BF7BCA" w:rsidP="00BF7BCA">
      <w:pPr>
        <w:pStyle w:val="1"/>
        <w:tabs>
          <w:tab w:val="left" w:pos="0"/>
        </w:tabs>
      </w:pPr>
      <w:r>
        <w:t>От 17 сентября 2008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  <w:t xml:space="preserve"> № 109</w:t>
      </w:r>
    </w:p>
    <w:p w:rsidR="00661090" w:rsidRDefault="009C3C06"/>
    <w:p w:rsidR="00BF7BCA" w:rsidRDefault="00BF7BCA" w:rsidP="00BF7BCA">
      <w:pPr>
        <w:jc w:val="both"/>
      </w:pPr>
      <w:r>
        <w:t>О внесении дополнений</w:t>
      </w:r>
    </w:p>
    <w:p w:rsidR="00BF7BCA" w:rsidRDefault="00BF7BCA" w:rsidP="00BF7BCA">
      <w:pPr>
        <w:jc w:val="both"/>
      </w:pPr>
      <w:r>
        <w:t xml:space="preserve">в Положение о </w:t>
      </w:r>
      <w:proofErr w:type="gramStart"/>
      <w:r>
        <w:t>материальном</w:t>
      </w:r>
      <w:proofErr w:type="gramEnd"/>
    </w:p>
    <w:p w:rsidR="00BF7BCA" w:rsidRDefault="00BF7BCA" w:rsidP="00BF7BCA">
      <w:pPr>
        <w:jc w:val="both"/>
      </w:pPr>
      <w:proofErr w:type="gramStart"/>
      <w:r>
        <w:t>стимулировании</w:t>
      </w:r>
      <w:proofErr w:type="gramEnd"/>
      <w:r>
        <w:t xml:space="preserve"> руководителей</w:t>
      </w:r>
    </w:p>
    <w:p w:rsidR="00BF7BCA" w:rsidRDefault="00BF7BCA" w:rsidP="00BF7BCA">
      <w:pPr>
        <w:jc w:val="both"/>
      </w:pPr>
      <w:r>
        <w:t>образовательных учреждений</w:t>
      </w:r>
    </w:p>
    <w:p w:rsidR="00EF174F" w:rsidRDefault="00EF174F" w:rsidP="00BF7BCA">
      <w:pPr>
        <w:jc w:val="both"/>
      </w:pPr>
    </w:p>
    <w:p w:rsidR="00EF174F" w:rsidRDefault="00EF174F" w:rsidP="00BF7BCA">
      <w:pPr>
        <w:jc w:val="both"/>
      </w:pPr>
    </w:p>
    <w:p w:rsidR="00EF174F" w:rsidRDefault="006375D9" w:rsidP="00EF174F">
      <w:pPr>
        <w:jc w:val="both"/>
      </w:pPr>
      <w:r>
        <w:t xml:space="preserve">               </w:t>
      </w:r>
      <w:r w:rsidR="00EF174F">
        <w:t>В связи с апробацией новых механизмов оплаты труда</w:t>
      </w:r>
      <w:r>
        <w:t xml:space="preserve"> в общеобразовательных учреждениях Ленинского района и в целях исполнения приказа Комитета по образованию от 30.07.2008 года №1891 «Об апробации новых механизмов оплаты труда в образовательных учреждениях Волгоградской области»      </w:t>
      </w:r>
      <w:r w:rsidRPr="006375D9">
        <w:rPr>
          <w:b/>
          <w:i/>
        </w:rPr>
        <w:t>приказываю</w:t>
      </w:r>
      <w:r>
        <w:rPr>
          <w:b/>
          <w:i/>
        </w:rPr>
        <w:t>:</w:t>
      </w:r>
    </w:p>
    <w:p w:rsidR="006375D9" w:rsidRDefault="006375D9" w:rsidP="006375D9">
      <w:pPr>
        <w:pStyle w:val="a3"/>
        <w:numPr>
          <w:ilvl w:val="0"/>
          <w:numId w:val="1"/>
        </w:numPr>
        <w:jc w:val="both"/>
      </w:pPr>
      <w:r>
        <w:t>Внести в положение о материальном стимулировании руководителей муниципальных образовательных учреждений следующие изменения:</w:t>
      </w:r>
    </w:p>
    <w:p w:rsidR="006375D9" w:rsidRDefault="006375D9" w:rsidP="006375D9">
      <w:pPr>
        <w:jc w:val="both"/>
      </w:pPr>
      <w:r>
        <w:t xml:space="preserve">    1.1в пункте 4.2</w:t>
      </w:r>
    </w:p>
    <w:p w:rsidR="006375D9" w:rsidRDefault="006375D9" w:rsidP="006375D9">
      <w:pPr>
        <w:pStyle w:val="a3"/>
        <w:ind w:left="1110"/>
        <w:jc w:val="both"/>
      </w:pPr>
      <w:r>
        <w:t>- за сложность, напряженность, интенсивность труда-до 100%</w:t>
      </w:r>
    </w:p>
    <w:p w:rsidR="006375D9" w:rsidRDefault="006375D9" w:rsidP="006375D9">
      <w:pPr>
        <w:jc w:val="both"/>
      </w:pPr>
      <w:r>
        <w:t xml:space="preserve">    1.2. в пункте 4.3</w:t>
      </w:r>
    </w:p>
    <w:p w:rsidR="006375D9" w:rsidRDefault="00DE374F" w:rsidP="001A33EC">
      <w:pPr>
        <w:ind w:left="708"/>
        <w:jc w:val="both"/>
      </w:pPr>
      <w:r>
        <w:t xml:space="preserve">     </w:t>
      </w:r>
      <w:r w:rsidR="006375D9">
        <w:t xml:space="preserve"> - за участие в эксперименте</w:t>
      </w:r>
      <w:r>
        <w:t>, организацию инновационной работы в ОУ</w:t>
      </w:r>
      <w:r w:rsidR="00CB6350">
        <w:t xml:space="preserve">   </w:t>
      </w:r>
      <w:r>
        <w:t>- до 50 %</w:t>
      </w:r>
    </w:p>
    <w:p w:rsidR="00DE374F" w:rsidRDefault="00DE374F" w:rsidP="001A33EC">
      <w:pPr>
        <w:ind w:left="708"/>
        <w:jc w:val="both"/>
      </w:pPr>
      <w:r>
        <w:t>- за получение и выдачу заработной платы – 15 %</w:t>
      </w:r>
    </w:p>
    <w:p w:rsidR="00DE374F" w:rsidRDefault="00DE374F" w:rsidP="00DE374F">
      <w:pPr>
        <w:pStyle w:val="a3"/>
        <w:numPr>
          <w:ilvl w:val="0"/>
          <w:numId w:val="1"/>
        </w:numPr>
        <w:jc w:val="both"/>
      </w:pPr>
      <w:r>
        <w:t>Раздел 4 « Порядок установления надбавок и доплат к должностному      окладу» дополнить пунктом 4.6</w:t>
      </w:r>
    </w:p>
    <w:p w:rsidR="00DE374F" w:rsidRDefault="00DE374F" w:rsidP="00DE374F">
      <w:pPr>
        <w:jc w:val="both"/>
      </w:pPr>
      <w:r>
        <w:t xml:space="preserve">   Руководителям образовательных учреждений устанавливаются выплаты стимулиру</w:t>
      </w:r>
      <w:r w:rsidR="007D56B2">
        <w:t>ющего характера. Решение о размере стимулирующих выплат руководителю общеобразовательного учреждения принимается в зависимости от результативности и качества труда на заседании органа государственно-общественного управления образованием муниципального района 1 раз в год по состоянию на 1 сентября в зависимости от результативности и качества труда</w:t>
      </w:r>
      <w:r w:rsidR="00CB6350">
        <w:t xml:space="preserve"> </w:t>
      </w:r>
      <w:proofErr w:type="gramStart"/>
      <w:r w:rsidR="007D56B2">
        <w:t xml:space="preserve">( </w:t>
      </w:r>
      <w:proofErr w:type="gramEnd"/>
      <w:r w:rsidR="007D56B2">
        <w:t>на основании публичного отчета, средних показателей наполняемости классов, среднего значения показателей проявления компетентности педагогических работников по общеобразовательному учреждению, степени удовлетворенности родителей качеством предоставляемого образования  и степени удовлетворенности педагогических работников организаци</w:t>
      </w:r>
      <w:r w:rsidR="00CB6350">
        <w:t>е</w:t>
      </w:r>
      <w:r w:rsidR="007D56B2">
        <w:t>й образовательного процесса) за предыдущий учебный год. Стимулирующие выплаты производятся ежемесячно.</w:t>
      </w:r>
    </w:p>
    <w:p w:rsidR="009C3C06" w:rsidRDefault="009C3C06" w:rsidP="00DE374F">
      <w:pPr>
        <w:jc w:val="both"/>
      </w:pPr>
    </w:p>
    <w:p w:rsidR="009C3C06" w:rsidRDefault="009C3C06" w:rsidP="00DE374F">
      <w:pPr>
        <w:jc w:val="both"/>
      </w:pPr>
      <w:r>
        <w:t>Начальник отдела образования              Байгарина Т.В.</w:t>
      </w:r>
    </w:p>
    <w:p w:rsidR="009C3C06" w:rsidRPr="006375D9" w:rsidRDefault="009C3C06" w:rsidP="00DE374F">
      <w:pPr>
        <w:jc w:val="both"/>
      </w:pPr>
    </w:p>
    <w:sectPr w:rsidR="009C3C06" w:rsidRPr="006375D9" w:rsidSect="00543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116A0"/>
    <w:multiLevelType w:val="multilevel"/>
    <w:tmpl w:val="F7A63A42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F7BCA"/>
    <w:rsid w:val="000624DF"/>
    <w:rsid w:val="00142295"/>
    <w:rsid w:val="001A33EC"/>
    <w:rsid w:val="00543C5F"/>
    <w:rsid w:val="006375D9"/>
    <w:rsid w:val="007D56B2"/>
    <w:rsid w:val="009C3C06"/>
    <w:rsid w:val="00BF7BCA"/>
    <w:rsid w:val="00CB6350"/>
    <w:rsid w:val="00DE374F"/>
    <w:rsid w:val="00EF174F"/>
    <w:rsid w:val="00FD5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BC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F7BCA"/>
    <w:pPr>
      <w:keepNext/>
      <w:tabs>
        <w:tab w:val="num" w:pos="0"/>
      </w:tabs>
      <w:outlineLvl w:val="0"/>
    </w:pPr>
  </w:style>
  <w:style w:type="paragraph" w:styleId="3">
    <w:name w:val="heading 3"/>
    <w:basedOn w:val="a"/>
    <w:next w:val="a"/>
    <w:link w:val="30"/>
    <w:qFormat/>
    <w:rsid w:val="00BF7BCA"/>
    <w:pPr>
      <w:keepNext/>
      <w:tabs>
        <w:tab w:val="num" w:pos="0"/>
      </w:tabs>
      <w:jc w:val="center"/>
      <w:outlineLvl w:val="2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7BC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F7BC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BF7BCA"/>
    <w:pPr>
      <w:jc w:val="center"/>
    </w:pPr>
    <w:rPr>
      <w:sz w:val="36"/>
      <w:szCs w:val="20"/>
    </w:rPr>
  </w:style>
  <w:style w:type="paragraph" w:styleId="a3">
    <w:name w:val="List Paragraph"/>
    <w:basedOn w:val="a"/>
    <w:uiPriority w:val="34"/>
    <w:qFormat/>
    <w:rsid w:val="006375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3C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3C0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2464F-CA77-4CF4-BBA5-B83A4693C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</cp:revision>
  <cp:lastPrinted>2008-09-19T05:50:00Z</cp:lastPrinted>
  <dcterms:created xsi:type="dcterms:W3CDTF">2008-09-19T04:40:00Z</dcterms:created>
  <dcterms:modified xsi:type="dcterms:W3CDTF">2008-09-19T05:57:00Z</dcterms:modified>
</cp:coreProperties>
</file>